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6F" w:rsidRPr="001B4F6F" w:rsidRDefault="001B4F6F" w:rsidP="001B4F6F">
      <w:pPr>
        <w:shd w:val="clear" w:color="auto" w:fill="FFFFFF"/>
        <w:spacing w:after="0" w:line="240" w:lineRule="auto"/>
        <w:jc w:val="center"/>
        <w:rPr>
          <w:rFonts w:ascii="Arial" w:eastAsia="Times New Roman" w:hAnsi="Arial" w:cs="Arial"/>
          <w:b/>
          <w:color w:val="000000"/>
          <w:sz w:val="21"/>
          <w:szCs w:val="21"/>
          <w:lang w:eastAsia="ru-RU"/>
        </w:rPr>
      </w:pPr>
      <w:bookmarkStart w:id="0" w:name="_GoBack"/>
      <w:r w:rsidRPr="001B4F6F">
        <w:rPr>
          <w:rFonts w:ascii="Arial" w:eastAsia="Times New Roman" w:hAnsi="Arial" w:cs="Arial"/>
          <w:b/>
          <w:bCs/>
          <w:color w:val="000000"/>
          <w:sz w:val="24"/>
          <w:szCs w:val="24"/>
          <w:lang w:eastAsia="ru-RU"/>
        </w:rPr>
        <w:t>Реквизиты для государственной пошлины,</w:t>
      </w:r>
    </w:p>
    <w:p w:rsidR="001B4F6F" w:rsidRPr="001B4F6F" w:rsidRDefault="001B4F6F" w:rsidP="001B4F6F">
      <w:pPr>
        <w:shd w:val="clear" w:color="auto" w:fill="FFFFFF"/>
        <w:spacing w:after="120" w:line="240" w:lineRule="auto"/>
        <w:jc w:val="center"/>
        <w:rPr>
          <w:rFonts w:ascii="Arial" w:eastAsia="Times New Roman" w:hAnsi="Arial" w:cs="Arial"/>
          <w:b/>
          <w:color w:val="000000"/>
          <w:sz w:val="21"/>
          <w:szCs w:val="21"/>
          <w:lang w:eastAsia="ru-RU"/>
        </w:rPr>
      </w:pPr>
      <w:proofErr w:type="gramStart"/>
      <w:r w:rsidRPr="001B4F6F">
        <w:rPr>
          <w:rFonts w:ascii="Arial" w:eastAsia="Times New Roman" w:hAnsi="Arial" w:cs="Arial"/>
          <w:b/>
          <w:bCs/>
          <w:color w:val="000000"/>
          <w:sz w:val="24"/>
          <w:szCs w:val="24"/>
          <w:lang w:eastAsia="ru-RU"/>
        </w:rPr>
        <w:t xml:space="preserve">уплачиваемой  при подаче искового заявления в </w:t>
      </w:r>
      <w:proofErr w:type="spellStart"/>
      <w:r w:rsidRPr="001B4F6F">
        <w:rPr>
          <w:rFonts w:ascii="Arial" w:eastAsia="Times New Roman" w:hAnsi="Arial" w:cs="Arial"/>
          <w:b/>
          <w:bCs/>
          <w:color w:val="000000"/>
          <w:sz w:val="24"/>
          <w:szCs w:val="24"/>
          <w:lang w:eastAsia="ru-RU"/>
        </w:rPr>
        <w:t>Губкинский</w:t>
      </w:r>
      <w:proofErr w:type="spellEnd"/>
      <w:r w:rsidRPr="001B4F6F">
        <w:rPr>
          <w:rFonts w:ascii="Arial" w:eastAsia="Times New Roman" w:hAnsi="Arial" w:cs="Arial"/>
          <w:b/>
          <w:bCs/>
          <w:color w:val="000000"/>
          <w:sz w:val="24"/>
          <w:szCs w:val="24"/>
          <w:lang w:eastAsia="ru-RU"/>
        </w:rPr>
        <w:t xml:space="preserve"> районный</w:t>
      </w:r>
      <w:r w:rsidRPr="001B4F6F">
        <w:rPr>
          <w:rFonts w:ascii="Arial" w:eastAsia="Times New Roman" w:hAnsi="Arial" w:cs="Arial"/>
          <w:b/>
          <w:color w:val="000000"/>
          <w:sz w:val="24"/>
          <w:szCs w:val="24"/>
          <w:lang w:eastAsia="ru-RU"/>
        </w:rPr>
        <w:t> </w:t>
      </w:r>
      <w:r w:rsidRPr="001B4F6F">
        <w:rPr>
          <w:rFonts w:ascii="Arial" w:eastAsia="Times New Roman" w:hAnsi="Arial" w:cs="Arial"/>
          <w:b/>
          <w:iCs/>
          <w:color w:val="000000"/>
          <w:sz w:val="24"/>
          <w:szCs w:val="24"/>
          <w:lang w:eastAsia="ru-RU"/>
        </w:rPr>
        <w:t>суд</w:t>
      </w:r>
      <w:proofErr w:type="gramEnd"/>
    </w:p>
    <w:bookmarkEnd w:id="0"/>
    <w:p w:rsidR="001B4F6F" w:rsidRPr="001B4F6F" w:rsidRDefault="001B4F6F" w:rsidP="001B4F6F">
      <w:pPr>
        <w:shd w:val="clear" w:color="auto" w:fill="FFFFFF"/>
        <w:spacing w:after="0" w:line="240" w:lineRule="auto"/>
        <w:ind w:right="535"/>
        <w:jc w:val="center"/>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СЧЕТ №40101810300000010002 в ГРКЦ ГУ ЦБ РФ по Белгородской области</w:t>
      </w:r>
    </w:p>
    <w:p w:rsidR="001B4F6F" w:rsidRPr="001B4F6F" w:rsidRDefault="001B4F6F" w:rsidP="001B4F6F">
      <w:pPr>
        <w:shd w:val="clear" w:color="auto" w:fill="FFFFFF"/>
        <w:spacing w:after="0" w:line="240" w:lineRule="auto"/>
        <w:jc w:val="center"/>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ИНН 3127003978</w:t>
      </w:r>
    </w:p>
    <w:p w:rsidR="001B4F6F" w:rsidRPr="001B4F6F" w:rsidRDefault="001B4F6F" w:rsidP="001B4F6F">
      <w:pPr>
        <w:shd w:val="clear" w:color="auto" w:fill="FFFFFF"/>
        <w:spacing w:after="0" w:line="240" w:lineRule="auto"/>
        <w:jc w:val="center"/>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КПП 312701001</w:t>
      </w:r>
    </w:p>
    <w:p w:rsidR="001B4F6F" w:rsidRPr="001B4F6F" w:rsidRDefault="001B4F6F" w:rsidP="001B4F6F">
      <w:pPr>
        <w:shd w:val="clear" w:color="auto" w:fill="FFFFFF"/>
        <w:spacing w:after="0" w:line="240" w:lineRule="auto"/>
        <w:jc w:val="center"/>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БИК БАНКА  041403001</w:t>
      </w:r>
    </w:p>
    <w:p w:rsidR="001B4F6F" w:rsidRPr="001B4F6F" w:rsidRDefault="001B4F6F" w:rsidP="001B4F6F">
      <w:pPr>
        <w:shd w:val="clear" w:color="auto" w:fill="FFFFFF"/>
        <w:spacing w:after="0" w:line="240" w:lineRule="auto"/>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Получатель УФК по Белгородской области (МИФНС №8 по Белгородской области)</w:t>
      </w:r>
    </w:p>
    <w:p w:rsidR="001B4F6F" w:rsidRPr="001B4F6F" w:rsidRDefault="001B4F6F" w:rsidP="001B4F6F">
      <w:pPr>
        <w:shd w:val="clear" w:color="auto" w:fill="FFFFFF"/>
        <w:spacing w:after="0" w:line="240" w:lineRule="auto"/>
        <w:jc w:val="center"/>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Код ОКТМО – города или района</w:t>
      </w:r>
    </w:p>
    <w:tbl>
      <w:tblPr>
        <w:tblW w:w="0" w:type="auto"/>
        <w:tblInd w:w="113" w:type="dxa"/>
        <w:shd w:val="clear" w:color="auto" w:fill="FFFFFF"/>
        <w:tblCellMar>
          <w:left w:w="0" w:type="dxa"/>
          <w:right w:w="0" w:type="dxa"/>
        </w:tblCellMar>
        <w:tblLook w:val="04A0" w:firstRow="1" w:lastRow="0" w:firstColumn="1" w:lastColumn="0" w:noHBand="0" w:noVBand="1"/>
      </w:tblPr>
      <w:tblGrid>
        <w:gridCol w:w="4740"/>
        <w:gridCol w:w="4718"/>
      </w:tblGrid>
      <w:tr w:rsidR="001B4F6F" w:rsidRPr="001B4F6F" w:rsidTr="001B4F6F">
        <w:tc>
          <w:tcPr>
            <w:tcW w:w="4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4F6F" w:rsidRPr="001B4F6F" w:rsidRDefault="001B4F6F" w:rsidP="001B4F6F">
            <w:pPr>
              <w:spacing w:after="0" w:line="240" w:lineRule="auto"/>
              <w:jc w:val="center"/>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Губкин</w:t>
            </w:r>
          </w:p>
        </w:tc>
        <w:tc>
          <w:tcPr>
            <w:tcW w:w="47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4F6F" w:rsidRPr="001B4F6F" w:rsidRDefault="001B4F6F" w:rsidP="001B4F6F">
            <w:pPr>
              <w:spacing w:after="0" w:line="240" w:lineRule="auto"/>
              <w:jc w:val="center"/>
              <w:rPr>
                <w:rFonts w:ascii="Arial" w:eastAsia="Times New Roman" w:hAnsi="Arial" w:cs="Arial"/>
                <w:color w:val="000000"/>
                <w:sz w:val="21"/>
                <w:szCs w:val="21"/>
                <w:lang w:eastAsia="ru-RU"/>
              </w:rPr>
            </w:pPr>
          </w:p>
        </w:tc>
      </w:tr>
      <w:tr w:rsidR="001B4F6F" w:rsidRPr="001B4F6F" w:rsidTr="001B4F6F">
        <w:tc>
          <w:tcPr>
            <w:tcW w:w="4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4F6F" w:rsidRPr="001B4F6F" w:rsidRDefault="001B4F6F" w:rsidP="001B4F6F">
            <w:pPr>
              <w:spacing w:after="0" w:line="240" w:lineRule="auto"/>
              <w:jc w:val="center"/>
              <w:rPr>
                <w:rFonts w:ascii="Arial" w:eastAsia="Times New Roman" w:hAnsi="Arial" w:cs="Arial"/>
                <w:color w:val="000000"/>
                <w:sz w:val="21"/>
                <w:szCs w:val="21"/>
                <w:lang w:eastAsia="ru-RU"/>
              </w:rPr>
            </w:pPr>
            <w:proofErr w:type="spellStart"/>
            <w:r w:rsidRPr="001B4F6F">
              <w:rPr>
                <w:rFonts w:ascii="Arial" w:eastAsia="Times New Roman" w:hAnsi="Arial" w:cs="Arial"/>
                <w:color w:val="000000"/>
                <w:sz w:val="24"/>
                <w:szCs w:val="24"/>
                <w:lang w:eastAsia="ru-RU"/>
              </w:rPr>
              <w:t>Губкинский</w:t>
            </w:r>
            <w:proofErr w:type="spellEnd"/>
            <w:r w:rsidRPr="001B4F6F">
              <w:rPr>
                <w:rFonts w:ascii="Arial" w:eastAsia="Times New Roman" w:hAnsi="Arial" w:cs="Arial"/>
                <w:color w:val="000000"/>
                <w:sz w:val="24"/>
                <w:szCs w:val="24"/>
                <w:lang w:eastAsia="ru-RU"/>
              </w:rPr>
              <w:t xml:space="preserve"> район</w:t>
            </w:r>
          </w:p>
        </w:tc>
        <w:tc>
          <w:tcPr>
            <w:tcW w:w="4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4F6F" w:rsidRPr="001B4F6F" w:rsidRDefault="001B4F6F" w:rsidP="001B4F6F">
            <w:pPr>
              <w:spacing w:after="0" w:line="240" w:lineRule="auto"/>
              <w:jc w:val="center"/>
              <w:rPr>
                <w:rFonts w:ascii="Arial" w:eastAsia="Times New Roman" w:hAnsi="Arial" w:cs="Arial"/>
                <w:color w:val="000000"/>
                <w:sz w:val="21"/>
                <w:szCs w:val="21"/>
                <w:lang w:eastAsia="ru-RU"/>
              </w:rPr>
            </w:pPr>
            <w:r w:rsidRPr="001B4F6F">
              <w:rPr>
                <w:rFonts w:eastAsia="Times New Roman" w:cs="Times New Roman"/>
                <w:color w:val="000000"/>
                <w:sz w:val="21"/>
                <w:szCs w:val="21"/>
                <w:lang w:eastAsia="ru-RU"/>
              </w:rPr>
              <w:t>14730000001</w:t>
            </w:r>
          </w:p>
        </w:tc>
      </w:tr>
    </w:tbl>
    <w:p w:rsidR="001B4F6F" w:rsidRPr="001B4F6F" w:rsidRDefault="001B4F6F" w:rsidP="001B4F6F">
      <w:pPr>
        <w:shd w:val="clear" w:color="auto" w:fill="FFFFFF"/>
        <w:spacing w:after="0" w:line="240" w:lineRule="auto"/>
        <w:jc w:val="center"/>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Код бюджетной классификации:</w:t>
      </w:r>
    </w:p>
    <w:p w:rsidR="001B4F6F" w:rsidRPr="001B4F6F" w:rsidRDefault="001B4F6F" w:rsidP="001B4F6F">
      <w:pPr>
        <w:shd w:val="clear" w:color="auto" w:fill="FFFFFF"/>
        <w:spacing w:after="0" w:line="240" w:lineRule="auto"/>
        <w:jc w:val="both"/>
        <w:rPr>
          <w:rFonts w:ascii="Arial" w:eastAsia="Times New Roman" w:hAnsi="Arial" w:cs="Arial"/>
          <w:color w:val="000000"/>
          <w:sz w:val="21"/>
          <w:szCs w:val="21"/>
          <w:lang w:eastAsia="ru-RU"/>
        </w:rPr>
      </w:pPr>
      <w:r w:rsidRPr="001B4F6F">
        <w:rPr>
          <w:rFonts w:ascii="Arial" w:eastAsia="Times New Roman" w:hAnsi="Arial" w:cs="Arial"/>
          <w:b/>
          <w:bCs/>
          <w:color w:val="000000"/>
          <w:sz w:val="24"/>
          <w:szCs w:val="24"/>
          <w:lang w:eastAsia="ru-RU"/>
        </w:rPr>
        <w:t>18210803010011000110</w:t>
      </w:r>
      <w:r w:rsidRPr="001B4F6F">
        <w:rPr>
          <w:rFonts w:ascii="Arial" w:eastAsia="Times New Roman" w:hAnsi="Arial" w:cs="Arial"/>
          <w:color w:val="000000"/>
          <w:sz w:val="24"/>
          <w:szCs w:val="24"/>
          <w:lang w:eastAsia="ru-RU"/>
        </w:rPr>
        <w:t> - государственная пошлина по делам, рассматриваемым в судах общей юрисдикции, мировыми судьями.</w:t>
      </w:r>
    </w:p>
    <w:p w:rsidR="001B4F6F" w:rsidRPr="001B4F6F" w:rsidRDefault="001B4F6F" w:rsidP="001B4F6F">
      <w:pPr>
        <w:shd w:val="clear" w:color="auto" w:fill="FFFFFF"/>
        <w:spacing w:after="120" w:line="240" w:lineRule="auto"/>
        <w:ind w:left="1985" w:hanging="1985"/>
        <w:jc w:val="both"/>
        <w:rPr>
          <w:rFonts w:ascii="Arial" w:eastAsia="Times New Roman" w:hAnsi="Arial" w:cs="Arial"/>
          <w:color w:val="000000"/>
          <w:sz w:val="21"/>
          <w:szCs w:val="21"/>
          <w:lang w:eastAsia="ru-RU"/>
        </w:rPr>
      </w:pPr>
      <w:r w:rsidRPr="001B4F6F">
        <w:rPr>
          <w:rFonts w:ascii="Arial" w:eastAsia="Times New Roman" w:hAnsi="Arial" w:cs="Arial"/>
          <w:b/>
          <w:bCs/>
          <w:color w:val="000000"/>
          <w:sz w:val="24"/>
          <w:szCs w:val="24"/>
          <w:lang w:eastAsia="ru-RU"/>
        </w:rPr>
        <w:br/>
      </w:r>
    </w:p>
    <w:p w:rsidR="001B4F6F" w:rsidRPr="001B4F6F" w:rsidRDefault="001B4F6F" w:rsidP="001B4F6F">
      <w:pPr>
        <w:shd w:val="clear" w:color="auto" w:fill="FFFFFF"/>
        <w:spacing w:after="0" w:line="240" w:lineRule="auto"/>
        <w:rPr>
          <w:rFonts w:ascii="Arial" w:eastAsia="Times New Roman" w:hAnsi="Arial" w:cs="Arial"/>
          <w:color w:val="000000"/>
          <w:sz w:val="21"/>
          <w:szCs w:val="21"/>
          <w:lang w:eastAsia="ru-RU"/>
        </w:rPr>
      </w:pPr>
      <w:r w:rsidRPr="001B4F6F">
        <w:rPr>
          <w:rFonts w:ascii="Arial" w:eastAsia="Times New Roman" w:hAnsi="Arial" w:cs="Arial"/>
          <w:b/>
          <w:bCs/>
          <w:color w:val="000000"/>
          <w:sz w:val="21"/>
          <w:szCs w:val="21"/>
          <w:lang w:eastAsia="ru-RU"/>
        </w:rPr>
        <w:t>Статья 333.19 НК РФ. Размеры государственной пошлины по делам, рассматриваемым Верховным Судом Российской Федерации, судами общей юрисдикции, мировыми судьями</w:t>
      </w:r>
    </w:p>
    <w:tbl>
      <w:tblPr>
        <w:tblW w:w="10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5565"/>
        <w:gridCol w:w="3870"/>
      </w:tblGrid>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1.</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искового заявления имущественного характера, подлежащего оценке, при </w:t>
            </w:r>
            <w:hyperlink r:id="rId5" w:tooltip="" w:history="1">
              <w:r w:rsidRPr="001B4F6F">
                <w:rPr>
                  <w:rFonts w:ascii="Arial" w:eastAsia="Times New Roman" w:hAnsi="Arial" w:cs="Arial"/>
                  <w:color w:val="0066CC"/>
                  <w:sz w:val="21"/>
                  <w:szCs w:val="21"/>
                  <w:u w:val="single"/>
                  <w:lang w:eastAsia="ru-RU"/>
                </w:rPr>
                <w:t>цене иска</w:t>
              </w:r>
            </w:hyperlink>
            <w:r w:rsidRPr="001B4F6F">
              <w:rPr>
                <w:rFonts w:ascii="Arial" w:eastAsia="Times New Roman" w:hAnsi="Arial" w:cs="Arial"/>
                <w:color w:val="000000"/>
                <w:sz w:val="21"/>
                <w:szCs w:val="21"/>
                <w:lang w:eastAsia="ru-RU"/>
              </w:rPr>
              <w:t>: до 20 000 руб.</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- 4 % от цены иска, но не менее 400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от 20 001 руб. до 100 000 руб.</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- 800 руб. + 3 % суммы, превышающей 20 000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от 100 001 руб. до 200 000 руб.</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- 3200 руб. + 2 % суммы, превышающей 100 000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от 200 001 руб. до 1 000 000 руб.</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- 5200 руб. + 1 % суммы, превышающей 200 000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свыше 1000000 рублей</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- 13200 руб. + 0.5% суммы, превышающей 1 000 000 руб., но не более 60000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2.</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заявлений о вынесении судебного приказа.</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50 % размера государственной пошлины, взимаемой при подаче искового заявления имущественного характера.</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3.</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искового заявления имущественного характера, не подлежащего оценке, а также искового заявления неимущественного характера.</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для физических лиц – 300 руб.</w:t>
            </w:r>
          </w:p>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для организаций – 6000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4.</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надзорной жалобы</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в размере государственной пошлины, уплачиваемой при подаче искового заявления неимущественного характера.</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5.</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искового заявления о расторжении брака.</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- 600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6.</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1"/>
                <w:szCs w:val="21"/>
                <w:lang w:eastAsia="ru-RU"/>
              </w:rPr>
              <w:t>При подаче заявления об оспаривании (полностью или частично) нормативных правовых актов (нормативных актов) государственных органов, ЦБ РФ, государственных внебюджетных фондов, органов местного самоуправления, государственных корпораций, должностных лиц, а также заявления об оспаривании ненормативных правовых актов Президента РФ, Совета Федерации Федерального Собрания РФ, Государственной Думы Федерального Собрания РФ, Правительства РФ, Правительственной комиссии по контролю за осуществлением иностранных инвестиций в РФ</w:t>
            </w:r>
            <w:proofErr w:type="gramEnd"/>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для физических лиц – 300 руб.</w:t>
            </w:r>
          </w:p>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для организаций – 4500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lastRenderedPageBreak/>
              <w:t>7.</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xml:space="preserve">При подаче заявления о признании ненормативного правового акта </w:t>
            </w:r>
            <w:proofErr w:type="gramStart"/>
            <w:r w:rsidRPr="001B4F6F">
              <w:rPr>
                <w:rFonts w:ascii="Arial" w:eastAsia="Times New Roman" w:hAnsi="Arial" w:cs="Arial"/>
                <w:color w:val="000000"/>
                <w:sz w:val="21"/>
                <w:szCs w:val="21"/>
                <w:lang w:eastAsia="ru-RU"/>
              </w:rPr>
              <w:t>недействительным</w:t>
            </w:r>
            <w:proofErr w:type="gramEnd"/>
            <w:r w:rsidRPr="001B4F6F">
              <w:rPr>
                <w:rFonts w:ascii="Arial" w:eastAsia="Times New Roman" w:hAnsi="Arial" w:cs="Arial"/>
                <w:color w:val="000000"/>
                <w:sz w:val="21"/>
                <w:szCs w:val="21"/>
                <w:lang w:eastAsia="ru-RU"/>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для физических лиц - 300 рублей;</w:t>
            </w:r>
          </w:p>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для организаций - 2 000 рублей;</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8.</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заявления по делам особого производства</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- 300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9.</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апелляционной жалобы и (или) кассационной жалобы</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50 % размера государственной пошлины, подлежащей уплате при подаче искового заявления неимущественного характера.</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10.</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Утратил силу с 1 января 2013 года. - Федеральный </w:t>
            </w:r>
            <w:hyperlink r:id="rId6" w:tooltip="Федеральный закон от 27.12.2009 N 374-ФЗ&#10;(ред. от 22.10.2014)&#10;" w:history="1">
              <w:r w:rsidRPr="001B4F6F">
                <w:rPr>
                  <w:rFonts w:ascii="Arial" w:eastAsia="Times New Roman" w:hAnsi="Arial" w:cs="Arial"/>
                  <w:color w:val="0066CC"/>
                  <w:sz w:val="21"/>
                  <w:szCs w:val="21"/>
                  <w:u w:val="single"/>
                  <w:lang w:eastAsia="ru-RU"/>
                </w:rPr>
                <w:t>закон</w:t>
              </w:r>
            </w:hyperlink>
            <w:r w:rsidRPr="001B4F6F">
              <w:rPr>
                <w:rFonts w:ascii="Arial" w:eastAsia="Times New Roman" w:hAnsi="Arial" w:cs="Arial"/>
                <w:color w:val="000000"/>
                <w:sz w:val="21"/>
                <w:szCs w:val="21"/>
                <w:lang w:eastAsia="ru-RU"/>
              </w:rPr>
              <w:t> от 27.12.2009 № 374-ФЗ</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11.</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заявления о выдаче исполнительных листов на принудительное исполнение решений третейского суда</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- 2250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12.</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заявления об обеспечении иска, рассматриваемого в третейском суде</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- 300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13.</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заявления об отмене решения третейского суда</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- 2250 руб.</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14.</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При подаче заявления по делам о взыскании алиментов</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xml:space="preserve">- 150 руб. Если судом выносится решение о взыскании </w:t>
            </w:r>
            <w:proofErr w:type="gramStart"/>
            <w:r w:rsidRPr="001B4F6F">
              <w:rPr>
                <w:rFonts w:ascii="Arial" w:eastAsia="Times New Roman" w:hAnsi="Arial" w:cs="Arial"/>
                <w:color w:val="000000"/>
                <w:sz w:val="21"/>
                <w:szCs w:val="21"/>
                <w:lang w:eastAsia="ru-RU"/>
              </w:rPr>
              <w:t>алиментов</w:t>
            </w:r>
            <w:proofErr w:type="gramEnd"/>
            <w:r w:rsidRPr="001B4F6F">
              <w:rPr>
                <w:rFonts w:ascii="Arial" w:eastAsia="Times New Roman" w:hAnsi="Arial" w:cs="Arial"/>
                <w:color w:val="000000"/>
                <w:sz w:val="21"/>
                <w:szCs w:val="21"/>
                <w:lang w:eastAsia="ru-RU"/>
              </w:rPr>
              <w:t xml:space="preserve"> как на содержание детей, так и на содержание истца, размер государственной пошлины увеличивается в два раза.</w:t>
            </w:r>
          </w:p>
        </w:tc>
      </w:tr>
      <w:tr w:rsidR="001B4F6F" w:rsidRPr="001B4F6F" w:rsidTr="001B4F6F">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15.</w:t>
            </w:r>
          </w:p>
        </w:tc>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1"/>
                <w:szCs w:val="21"/>
                <w:lang w:eastAsia="ru-RU"/>
              </w:rPr>
              <w:t>При подаче заявления о присуждении компенсации за нарушение права на судопроизводство в разумный срок</w:t>
            </w:r>
            <w:proofErr w:type="gramEnd"/>
            <w:r w:rsidRPr="001B4F6F">
              <w:rPr>
                <w:rFonts w:ascii="Arial" w:eastAsia="Times New Roman" w:hAnsi="Arial" w:cs="Arial"/>
                <w:color w:val="000000"/>
                <w:sz w:val="21"/>
                <w:szCs w:val="21"/>
                <w:lang w:eastAsia="ru-RU"/>
              </w:rPr>
              <w:t xml:space="preserve"> или права на исполнение судебного акта в разумный срок</w:t>
            </w:r>
          </w:p>
        </w:tc>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для физических лиц - 300 рублей;</w:t>
            </w:r>
          </w:p>
          <w:p w:rsidR="001B4F6F" w:rsidRPr="001B4F6F" w:rsidRDefault="001B4F6F" w:rsidP="001B4F6F">
            <w:pPr>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 для организаций - 6 000 рублей.</w:t>
            </w:r>
          </w:p>
        </w:tc>
      </w:tr>
    </w:tbl>
    <w:p w:rsidR="001B4F6F" w:rsidRPr="001B4F6F" w:rsidRDefault="001B4F6F" w:rsidP="001B4F6F">
      <w:pPr>
        <w:shd w:val="clear" w:color="auto" w:fill="FFFFFF"/>
        <w:spacing w:after="0" w:line="240" w:lineRule="auto"/>
        <w:rPr>
          <w:rFonts w:ascii="Arial" w:eastAsia="Times New Roman" w:hAnsi="Arial" w:cs="Arial"/>
          <w:color w:val="000000"/>
          <w:sz w:val="21"/>
          <w:szCs w:val="21"/>
          <w:lang w:eastAsia="ru-RU"/>
        </w:rPr>
      </w:pPr>
      <w:r w:rsidRPr="001B4F6F">
        <w:rPr>
          <w:rFonts w:ascii="Arial" w:eastAsia="Times New Roman" w:hAnsi="Arial" w:cs="Arial"/>
          <w:color w:val="000000"/>
          <w:sz w:val="21"/>
          <w:szCs w:val="21"/>
          <w:lang w:eastAsia="ru-RU"/>
        </w:rPr>
        <w:t>Положения настоящей статьи применяются с учетом положений </w:t>
      </w:r>
      <w:hyperlink r:id="rId7" w:anchor="p12966" w:tooltip="Ссылка на текущий документ" w:history="1">
        <w:r w:rsidRPr="001B4F6F">
          <w:rPr>
            <w:rFonts w:ascii="Arial" w:eastAsia="Times New Roman" w:hAnsi="Arial" w:cs="Arial"/>
            <w:color w:val="0066CC"/>
            <w:sz w:val="21"/>
            <w:szCs w:val="21"/>
            <w:u w:val="single"/>
            <w:lang w:eastAsia="ru-RU"/>
          </w:rPr>
          <w:t>статьи 333.20</w:t>
        </w:r>
      </w:hyperlink>
      <w:r w:rsidRPr="001B4F6F">
        <w:rPr>
          <w:rFonts w:ascii="Arial" w:eastAsia="Times New Roman" w:hAnsi="Arial" w:cs="Arial"/>
          <w:color w:val="000000"/>
          <w:sz w:val="21"/>
          <w:szCs w:val="21"/>
          <w:lang w:eastAsia="ru-RU"/>
        </w:rPr>
        <w:t> настоящего Кодекса.</w:t>
      </w:r>
    </w:p>
    <w:p w:rsidR="001B4F6F" w:rsidRPr="001B4F6F" w:rsidRDefault="001B4F6F" w:rsidP="001B4F6F">
      <w:pPr>
        <w:spacing w:after="0" w:line="240" w:lineRule="auto"/>
        <w:rPr>
          <w:rFonts w:eastAsia="Times New Roman" w:cs="Times New Roman"/>
          <w:sz w:val="24"/>
          <w:szCs w:val="24"/>
          <w:lang w:eastAsia="ru-RU"/>
        </w:rPr>
      </w:pPr>
      <w:r w:rsidRPr="001B4F6F">
        <w:rPr>
          <w:rFonts w:ascii="Arial" w:eastAsia="Times New Roman" w:hAnsi="Arial" w:cs="Arial"/>
          <w:color w:val="000000"/>
          <w:sz w:val="21"/>
          <w:szCs w:val="21"/>
          <w:lang w:eastAsia="ru-RU"/>
        </w:rPr>
        <w:br/>
      </w:r>
    </w:p>
    <w:p w:rsidR="001B4F6F" w:rsidRPr="001B4F6F" w:rsidRDefault="001B4F6F" w:rsidP="001B4F6F">
      <w:pPr>
        <w:shd w:val="clear" w:color="auto" w:fill="FFFFFF"/>
        <w:spacing w:after="0" w:line="240" w:lineRule="auto"/>
        <w:ind w:left="2835" w:hanging="2977"/>
        <w:jc w:val="both"/>
        <w:rPr>
          <w:rFonts w:ascii="Arial" w:eastAsia="Times New Roman" w:hAnsi="Arial" w:cs="Arial"/>
          <w:color w:val="000000"/>
          <w:sz w:val="21"/>
          <w:szCs w:val="21"/>
          <w:lang w:eastAsia="ru-RU"/>
        </w:rPr>
      </w:pPr>
      <w:r w:rsidRPr="001B4F6F">
        <w:rPr>
          <w:rFonts w:ascii="Arial" w:eastAsia="Times New Roman" w:hAnsi="Arial" w:cs="Arial"/>
          <w:b/>
          <w:bCs/>
          <w:color w:val="000000"/>
          <w:sz w:val="24"/>
          <w:szCs w:val="24"/>
          <w:lang w:eastAsia="ru-RU"/>
        </w:rPr>
        <w:t>Статья 333.20 НК РФ.</w:t>
      </w:r>
      <w:r w:rsidRPr="001B4F6F">
        <w:rPr>
          <w:rFonts w:ascii="Arial" w:eastAsia="Times New Roman" w:hAnsi="Arial" w:cs="Arial"/>
          <w:color w:val="000000"/>
          <w:sz w:val="24"/>
          <w:szCs w:val="24"/>
          <w:lang w:eastAsia="ru-RU"/>
        </w:rPr>
        <w:t>  </w:t>
      </w:r>
      <w:r w:rsidRPr="001B4F6F">
        <w:rPr>
          <w:rFonts w:ascii="Arial" w:eastAsia="Times New Roman" w:hAnsi="Arial" w:cs="Arial"/>
          <w:color w:val="000000"/>
          <w:sz w:val="24"/>
          <w:szCs w:val="24"/>
          <w:u w:val="single"/>
          <w:lang w:eastAsia="ru-RU"/>
        </w:rPr>
        <w:t>Особенности  уплаты  государственной  пошлины при  обращении в  суды общей юрисдикции, к мировым судьям</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 </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 По делам, рассматриваемым в судах общей юрисдикции, мировыми судьями, государственная пошлина уплачивается с учетом следующих особенностей: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1)  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roofErr w:type="gramEnd"/>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2) цена иска, по которой исчисляется государственная пошлина, определяется истцом, а в случаях, установленных законодательством, судьей по правилам, установленным гражданским процессуальным законодательством Российской Федерации;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3)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размер государственной пошлины исчисляется в следующем порядке:</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lastRenderedPageBreak/>
        <w:t>если спор о признании права собственности истца (истцов) на это имущество ранее не решался судом - в соответствии с подпунктом 1 пункта 1 статьи 333.19 настоящего Кодекса;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если ранее суд вынес решение о признании права собственности истца (истцов) на указанное имущество - в соответствии с подпунктом 3 пункта 1 статьи 333.19 настоящего Кодекса;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 при предъявлении встречного иска,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в соответствии с положениями статьи 333.19 настоящего Кодекса;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5)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государственная пошлина уплачивается таким правопреемником, если она не была уплачена замененной стороной;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6) в случае выделения судьей одного искового требования или нескольких из соединенных исковых требований в отдельное производство государственная пошлина, уплаченная при предъявлении иска, не пересчитывается и не возвращается. По делам, выделенным в отдельное производство, государственная пошлина повторно не уплачивается;</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7) при подаче кассационной жалобы соучастниками и третьими лицами, выступающими в процессе на той же стороне, что и лицо, подавшее кассационную жалобу, государственная пошлина не уплачивается;</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8) в случае, если истец освобожден от уплаты государственной пошлины в соответствии с настоящей главой, государственная пошлина уплачивается ответчиком (если он не освобожден от уплаты государственной пошлины) пропорционально размеру удовлетворенных судом исковых требований;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9)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 определенной судом при разрешении дела, в срок, установленный подпунктом 2 пункта 1 статьи 333.18 настоящего Кодекса;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10)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подпунктом 2 пункта 1 статьи 333.18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статьей 333.40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11) при подаче исковых заявлений об истребовании наследниками принадлежащей им доли имущества государственная пошлина уплачивается в том порядке, который установлен при подаче исковых заявлений имущественного характера, не подлежащих оценке, если спор о признании права собственности на это имущество судом ранее был разрешен;</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12) при подаче исковых заявлений о расторжении брака с одновременным разделом совместно нажитого имущества супругов государственная пошлина уплачивается в размерах, установленных как для исковых заявлений о расторжении брака, так и для исковых заявлений имущественного характера;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lastRenderedPageBreak/>
        <w:t>13) при отказе в принятии к рассмотрению искового заявления или заявления о вынесении судебного приказа уплаченная государственная пошлина при предъявлении иска или заявления о вынесении судебного приказа засчитывается в счет подлежащей уплате государственной пошлины.</w:t>
      </w:r>
    </w:p>
    <w:p w:rsidR="001B4F6F" w:rsidRPr="001B4F6F" w:rsidRDefault="001B4F6F" w:rsidP="001B4F6F">
      <w:pPr>
        <w:shd w:val="clear" w:color="auto" w:fill="FFFFFF"/>
        <w:spacing w:after="240" w:line="240" w:lineRule="auto"/>
        <w:ind w:left="567"/>
        <w:jc w:val="both"/>
        <w:rPr>
          <w:rFonts w:ascii="Arial" w:eastAsia="Times New Roman" w:hAnsi="Arial" w:cs="Arial"/>
          <w:color w:val="000000"/>
          <w:sz w:val="21"/>
          <w:szCs w:val="21"/>
          <w:lang w:eastAsia="ru-RU"/>
        </w:rPr>
      </w:pPr>
      <w:r w:rsidRPr="001B4F6F">
        <w:rPr>
          <w:rFonts w:ascii="Arial" w:eastAsia="Times New Roman" w:hAnsi="Arial" w:cs="Arial"/>
          <w:color w:val="000000"/>
          <w:sz w:val="18"/>
          <w:szCs w:val="18"/>
          <w:lang w:eastAsia="ru-RU"/>
        </w:rPr>
        <w:t> </w:t>
      </w:r>
      <w:r w:rsidRPr="001B4F6F">
        <w:rPr>
          <w:rFonts w:ascii="Arial" w:eastAsia="Times New Roman" w:hAnsi="Arial" w:cs="Arial"/>
          <w:color w:val="000000"/>
          <w:sz w:val="24"/>
          <w:szCs w:val="24"/>
          <w:lang w:eastAsia="ru-RU"/>
        </w:rPr>
        <w:t>(п. 1 в ред. Федерального закона от 27.12.2009 № 374-ФЗ)</w:t>
      </w:r>
    </w:p>
    <w:p w:rsidR="001B4F6F" w:rsidRPr="001B4F6F" w:rsidRDefault="001B4F6F" w:rsidP="001B4F6F">
      <w:pPr>
        <w:shd w:val="clear" w:color="auto" w:fill="FFFFFF"/>
        <w:spacing w:after="12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2. Суды общей юрисдикции или мировые судьи, исходя из имущественного положения плательщика, вправе уменьшить размер государственной пошлины, подлежащей уплате по делам, рассматриваемым указанными судами или мировыми судьями, либо отсрочить (рассрочить) ее уплату в порядке, предусмотренном статьей 333.41 настоящего Кодекса.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3. Положения настоящей статьи применяются с учетом положений статей 333.35 и 333.36 настоящего Кодекса.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 </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 </w:t>
      </w:r>
    </w:p>
    <w:p w:rsidR="001B4F6F" w:rsidRPr="001B4F6F" w:rsidRDefault="001B4F6F" w:rsidP="001B4F6F">
      <w:pPr>
        <w:shd w:val="clear" w:color="auto" w:fill="FFFFFF"/>
        <w:spacing w:after="0" w:line="240" w:lineRule="auto"/>
        <w:ind w:left="2977" w:hanging="2977"/>
        <w:jc w:val="both"/>
        <w:rPr>
          <w:rFonts w:ascii="Arial" w:eastAsia="Times New Roman" w:hAnsi="Arial" w:cs="Arial"/>
          <w:color w:val="000000"/>
          <w:sz w:val="21"/>
          <w:szCs w:val="21"/>
          <w:lang w:eastAsia="ru-RU"/>
        </w:rPr>
      </w:pPr>
      <w:r w:rsidRPr="001B4F6F">
        <w:rPr>
          <w:rFonts w:ascii="Arial" w:eastAsia="Times New Roman" w:hAnsi="Arial" w:cs="Arial"/>
          <w:b/>
          <w:bCs/>
          <w:color w:val="000000"/>
          <w:sz w:val="24"/>
          <w:szCs w:val="24"/>
          <w:lang w:eastAsia="ru-RU"/>
        </w:rPr>
        <w:t>Статья 333.35 НК РФ.</w:t>
      </w:r>
      <w:r w:rsidRPr="001B4F6F">
        <w:rPr>
          <w:rFonts w:ascii="Arial" w:eastAsia="Times New Roman" w:hAnsi="Arial" w:cs="Arial"/>
          <w:color w:val="000000"/>
          <w:sz w:val="24"/>
          <w:szCs w:val="24"/>
          <w:lang w:eastAsia="ru-RU"/>
        </w:rPr>
        <w:t> </w:t>
      </w:r>
      <w:r w:rsidRPr="001B4F6F">
        <w:rPr>
          <w:rFonts w:ascii="Arial" w:eastAsia="Times New Roman" w:hAnsi="Arial" w:cs="Arial"/>
          <w:color w:val="000000"/>
          <w:sz w:val="24"/>
          <w:szCs w:val="24"/>
          <w:u w:val="single"/>
          <w:lang w:eastAsia="ru-RU"/>
        </w:rPr>
        <w:t>Льготы для отдельных категорий физических лиц и организаций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 </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 От уплаты государственной пошлины, установленной настоящей главой, освобождаются:</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1) государственные внебюджетные фонды Российской Федерации, бюджетные учреждения и организации, полностью финансируемые из федерального бюджета, редакции средств массовой информации, за исключением средств массовой информации рекламного и эротического характера, общероссийские общественные объединения, религиозные объединения, политические партии - за право использования наименований "Россия", "Российская Федерация" и образованных на их основе слов и словосочетаний в наименованиях указанных организаций или объединений (в ред. Федерального закона</w:t>
      </w:r>
      <w:proofErr w:type="gramEnd"/>
      <w:r w:rsidRPr="001B4F6F">
        <w:rPr>
          <w:rFonts w:ascii="Arial" w:eastAsia="Times New Roman" w:hAnsi="Arial" w:cs="Arial"/>
          <w:color w:val="000000"/>
          <w:sz w:val="24"/>
          <w:szCs w:val="24"/>
          <w:lang w:eastAsia="ru-RU"/>
        </w:rPr>
        <w:t xml:space="preserve">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2) суды общей юрисдикции, арбитражные суды и мировые судьи - при направлении (подаче) запросов в Конституционный Суд Российской Федерации;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3) суды общей юрисдикции, арбитражные суды и мировые судьи, органы государственной власти субъекта Российской Федерации - при направлении (подаче) заявлений в конституционные (уставные) суды субъектов Российской Федерации;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 установленных настоящей главой, за исключением случаев, предусмотренных подпунктом 124 пункта 1 статьи 333.33 настоящего Кодекса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4 в ред. Федерального закона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5) Центральный банк Российской Федерации - при государственной регистрации выпусков (дополнительных выпусков) эмиссионных ценных бумаг, эмиссия которых осуществляется им в целях реализации единой государственной денежно-кредитной политики в соответствии с законодательством Российской Федерации;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6) организации - при государственной регистрации выпусков (дополнительных выпусков) эмиссионных ценных бумаг, эмиссия которых осуществляется ими в целях реструктуризации долговых обязательств перед бюджетами всех уровней (в период действия договора о реструктуризации таких обязательств), в случае, если такие ценные бумаги переданы и (или) обременены в пользу уполномоченного органа исполнительной власти на основании договора о погашении задолженности по платежам в бюджеты всех уровней;</w:t>
      </w:r>
      <w:proofErr w:type="gramEnd"/>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lastRenderedPageBreak/>
        <w:t>7) организации - при государственной регистрации выпусков (дополнительных выпусков) эмиссионных ценных бумаг, выпускаемых в обращение при увеличении уставного капитала на величину переоценки основных фондов, производимой по решению Правительства Российской Федерации;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8) государственные и муниципальные музеи, архивы, библиотеки и иные государственные и муниципальные хранилища культурных ценностей - за право временного вывоза культурных ценностей, находящихся в их фондах на постоянном хранении;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9) физические лица - авторы культурных ценностей - за право вывоза (временного вывоза) ими культурных ценностей;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 xml:space="preserve">10) органы государственной власти, органы местного самоуправления - за проставление </w:t>
      </w:r>
      <w:proofErr w:type="spellStart"/>
      <w:r w:rsidRPr="001B4F6F">
        <w:rPr>
          <w:rFonts w:ascii="Arial" w:eastAsia="Times New Roman" w:hAnsi="Arial" w:cs="Arial"/>
          <w:color w:val="000000"/>
          <w:sz w:val="24"/>
          <w:szCs w:val="24"/>
          <w:lang w:eastAsia="ru-RU"/>
        </w:rPr>
        <w:t>апостиля</w:t>
      </w:r>
      <w:proofErr w:type="spellEnd"/>
      <w:r w:rsidRPr="001B4F6F">
        <w:rPr>
          <w:rFonts w:ascii="Arial" w:eastAsia="Times New Roman" w:hAnsi="Arial" w:cs="Arial"/>
          <w:color w:val="000000"/>
          <w:sz w:val="24"/>
          <w:szCs w:val="24"/>
          <w:lang w:eastAsia="ru-RU"/>
        </w:rPr>
        <w:t>, а также за государственную регистрацию организаций и за государственную регистрацию изменений учредительных документов организаций, за государственную регистрацию ликвидации организаций (в ред. Федерального закона от 31.12.2005 № 201-ФЗ);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11) физические лица - Герои Советского Союза, Герои Российской Федерации и полные кавалеры ордена Славы - по делам, рассматриваемым в судах общей юрисдикции, мировыми судьями, в Конституционном Суде Российской Федерации, при обращении в органы и (или) к должностным лицам, совершающим нотариальные действия, и в органы, осуществляющие государственную регистрацию актов гражданского состояния;</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12) физические лица - участники и инвалиды Великой Отечественной войны - по делам, рассматриваемым в судах общей юрисдикции, мировыми судьями, в Конституционном Суде Российской Федерации, при обращении в органы и (или) к должностным лицам, совершающим нотариальные действия, и в органы, осуществляющие государственную регистрацию актов гражданского состояния;</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13)   утратил силу - Федеральный закон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14) физическое лицо - гражданин Российской Федерации, являющийся единственным автором программы для ЭВМ, базы данных, топологии интегральной микросхемы и правообладателем на нее, испрашивающим свидетельство о регистрации на свое имя, в случае, если такое физическое лицо является ветераном Великой Отечественной войны, инвалидом, учащимся (воспитанником) образовательных учреждений (независимо от их форм собственности), - за совершение действий, предусмотренных подпунктами 1 - 3, 5 и 6 пункта</w:t>
      </w:r>
      <w:proofErr w:type="gramEnd"/>
      <w:r w:rsidRPr="001B4F6F">
        <w:rPr>
          <w:rFonts w:ascii="Arial" w:eastAsia="Times New Roman" w:hAnsi="Arial" w:cs="Arial"/>
          <w:color w:val="000000"/>
          <w:sz w:val="24"/>
          <w:szCs w:val="24"/>
          <w:lang w:eastAsia="ru-RU"/>
        </w:rPr>
        <w:t xml:space="preserve"> 1 статьи 333.30 настоящего Кодекса             (в ред. Федерального закона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Льгота, предусмотренная настоящим подпунктом, предоставляется также коллективу авторов, правообладателей, каждый член которого является инвалидом, либо участником Великой Отечественной войны, либо инвалидом Великой Отечественной войны;</w:t>
      </w:r>
    </w:p>
    <w:p w:rsidR="001B4F6F" w:rsidRPr="001B4F6F" w:rsidRDefault="001B4F6F" w:rsidP="001B4F6F">
      <w:pPr>
        <w:shd w:val="clear" w:color="auto" w:fill="FFFFFF"/>
        <w:spacing w:after="24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15) физические лица, признаваемые малоимущими в соответствии с Жилищным кодексом Российской Федерации, - за совершение действий, предусмотренных подпунктом 20 пункта 1 статьи 333.33 настоящего Кодекса, за исключением государственной регистрации ограничений (обременений) прав на недвижимое имущество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xml:space="preserve">. 15 </w:t>
      </w:r>
      <w:proofErr w:type="gramStart"/>
      <w:r w:rsidRPr="001B4F6F">
        <w:rPr>
          <w:rFonts w:ascii="Arial" w:eastAsia="Times New Roman" w:hAnsi="Arial" w:cs="Arial"/>
          <w:color w:val="000000"/>
          <w:sz w:val="24"/>
          <w:szCs w:val="24"/>
          <w:lang w:eastAsia="ru-RU"/>
        </w:rPr>
        <w:t>введен</w:t>
      </w:r>
      <w:proofErr w:type="gramEnd"/>
      <w:r w:rsidRPr="001B4F6F">
        <w:rPr>
          <w:rFonts w:ascii="Arial" w:eastAsia="Times New Roman" w:hAnsi="Arial" w:cs="Arial"/>
          <w:color w:val="000000"/>
          <w:sz w:val="24"/>
          <w:szCs w:val="24"/>
          <w:lang w:eastAsia="ru-RU"/>
        </w:rPr>
        <w:t xml:space="preserve"> Федеральным законом от 31.12.2005 № 201-ФЗ).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2. Основанием для предоставления льгот физическим лицам, перечисленным в подпунктах 11 и 12 пункта 1 настоящей статьи, является удостоверение установленного образца.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lastRenderedPageBreak/>
        <w:t xml:space="preserve">Льготы, предусмотренные подпунктом 14 пункта 1 настоящей статьи, предоставляются по ходатайству автора (авторов). Основанием для предоставления льготы являются копии соответствующих документов: удостоверения ветерана Великой Отечественной войны (участника войны), справки </w:t>
      </w:r>
      <w:proofErr w:type="gramStart"/>
      <w:r w:rsidRPr="001B4F6F">
        <w:rPr>
          <w:rFonts w:ascii="Arial" w:eastAsia="Times New Roman" w:hAnsi="Arial" w:cs="Arial"/>
          <w:color w:val="000000"/>
          <w:sz w:val="24"/>
          <w:szCs w:val="24"/>
          <w:lang w:eastAsia="ru-RU"/>
        </w:rPr>
        <w:t>медико-социальной</w:t>
      </w:r>
      <w:proofErr w:type="gramEnd"/>
      <w:r w:rsidRPr="001B4F6F">
        <w:rPr>
          <w:rFonts w:ascii="Arial" w:eastAsia="Times New Roman" w:hAnsi="Arial" w:cs="Arial"/>
          <w:color w:val="000000"/>
          <w:sz w:val="24"/>
          <w:szCs w:val="24"/>
          <w:lang w:eastAsia="ru-RU"/>
        </w:rPr>
        <w:t xml:space="preserve"> экспертизы, документа, выданного образовательным учреждением. Ходатайство о предоставлении указанных льгот подается вместо документа, подтверждающего уплату государственной пошлины, если льготой является освобождение от ее уплаты, или вместе с указанным документом (в ред. Федерального закона от 27.12.2009 № 374-ФЗ).</w:t>
      </w:r>
    </w:p>
    <w:p w:rsidR="001B4F6F" w:rsidRPr="001B4F6F" w:rsidRDefault="001B4F6F" w:rsidP="001B4F6F">
      <w:pPr>
        <w:shd w:val="clear" w:color="auto" w:fill="FFFFFF"/>
        <w:spacing w:after="24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Основанием для предоставления льготы, предусмотренной подпунктом 15 пункта 1 настоящей статьи, является документ, выданный в установленном порядке (абзац введен Федеральным законом от 31.12.2005 № 201-ФЗ).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3. Государственная пошлина не уплачивается в следующих случаях:</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 за выдачу приглашения на въезд в Российскую Федерацию иностранного гражданина или лица без гражданства в целях его обучения в государственном или муниципальном образовательном учреждении;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2) за продление срока действия разрешения на временное пребывание в Российской Федерации иностранного гражданина или лица без гражданства, прибывших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roofErr w:type="gramEnd"/>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3) за вывоз культурных ценностей, истребованных из чужого незаконного владения и возвращаемых собственнику;</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  утратил силу - Федеральный закон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4.1) за государственную регистрацию права оперативного управления недвижимым имуществом, находящимся в государственной или муниципальной собственности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xml:space="preserve">. 4.1 </w:t>
      </w:r>
      <w:proofErr w:type="gramStart"/>
      <w:r w:rsidRPr="001B4F6F">
        <w:rPr>
          <w:rFonts w:ascii="Arial" w:eastAsia="Times New Roman" w:hAnsi="Arial" w:cs="Arial"/>
          <w:color w:val="000000"/>
          <w:sz w:val="24"/>
          <w:szCs w:val="24"/>
          <w:lang w:eastAsia="ru-RU"/>
        </w:rPr>
        <w:t>введен</w:t>
      </w:r>
      <w:proofErr w:type="gramEnd"/>
      <w:r w:rsidRPr="001B4F6F">
        <w:rPr>
          <w:rFonts w:ascii="Arial" w:eastAsia="Times New Roman" w:hAnsi="Arial" w:cs="Arial"/>
          <w:color w:val="000000"/>
          <w:sz w:val="24"/>
          <w:szCs w:val="24"/>
          <w:lang w:eastAsia="ru-RU"/>
        </w:rPr>
        <w:t xml:space="preserve"> Федеральным законом от 21.07.2005 № 106-ФЗ);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4.2) за государственную регистрацию ограничений (обременений) прав на земельные участки, используемые для северного оленеводства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xml:space="preserve">. 4.2 </w:t>
      </w:r>
      <w:proofErr w:type="gramStart"/>
      <w:r w:rsidRPr="001B4F6F">
        <w:rPr>
          <w:rFonts w:ascii="Arial" w:eastAsia="Times New Roman" w:hAnsi="Arial" w:cs="Arial"/>
          <w:color w:val="000000"/>
          <w:sz w:val="24"/>
          <w:szCs w:val="24"/>
          <w:lang w:eastAsia="ru-RU"/>
        </w:rPr>
        <w:t>введен</w:t>
      </w:r>
      <w:proofErr w:type="gramEnd"/>
      <w:r w:rsidRPr="001B4F6F">
        <w:rPr>
          <w:rFonts w:ascii="Arial" w:eastAsia="Times New Roman" w:hAnsi="Arial" w:cs="Arial"/>
          <w:color w:val="000000"/>
          <w:sz w:val="24"/>
          <w:szCs w:val="24"/>
          <w:lang w:eastAsia="ru-RU"/>
        </w:rPr>
        <w:t xml:space="preserve"> Федеральным законом от 22.12.2008 № 263-ФЗ);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4.3) за государственную регистрацию права постоянного (бессрочного) пользования земельными участками, находящимися в государственной или муниципальной собственности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xml:space="preserve">. 4.3 </w:t>
      </w:r>
      <w:proofErr w:type="gramStart"/>
      <w:r w:rsidRPr="001B4F6F">
        <w:rPr>
          <w:rFonts w:ascii="Arial" w:eastAsia="Times New Roman" w:hAnsi="Arial" w:cs="Arial"/>
          <w:color w:val="000000"/>
          <w:sz w:val="24"/>
          <w:szCs w:val="24"/>
          <w:lang w:eastAsia="ru-RU"/>
        </w:rPr>
        <w:t>введен</w:t>
      </w:r>
      <w:proofErr w:type="gramEnd"/>
      <w:r w:rsidRPr="001B4F6F">
        <w:rPr>
          <w:rFonts w:ascii="Arial" w:eastAsia="Times New Roman" w:hAnsi="Arial" w:cs="Arial"/>
          <w:color w:val="000000"/>
          <w:sz w:val="24"/>
          <w:szCs w:val="24"/>
          <w:lang w:eastAsia="ru-RU"/>
        </w:rPr>
        <w:t xml:space="preserve"> Федеральным законом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4.4) за внесение изменений в Единый государственный реестр прав на недвижимое имущество и сделок с ним в случае изменения законодательства Российской Федерации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4.4 введен Федеральным законом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4.5) за внесение изменений в Единый государственный реестр прав на недвижимое имущество и сделок с ним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статьей 17 Федерального закона от 21 июля 1997 года № 122-ФЗ "О государственной регистрации прав на недвижимое имущество и сделок с ним"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4.5 введен Федеральным законом</w:t>
      </w:r>
      <w:proofErr w:type="gramEnd"/>
      <w:r w:rsidRPr="001B4F6F">
        <w:rPr>
          <w:rFonts w:ascii="Arial" w:eastAsia="Times New Roman" w:hAnsi="Arial" w:cs="Arial"/>
          <w:color w:val="000000"/>
          <w:sz w:val="24"/>
          <w:szCs w:val="24"/>
          <w:lang w:eastAsia="ru-RU"/>
        </w:rPr>
        <w:t xml:space="preserve">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5) за государственную регистрацию арестов, прекращения арестов недвижимого имущества (в ред. Федерального закона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lastRenderedPageBreak/>
        <w:t>6) за государственную регистрацию ипотеки, возникающей на основании закона, а также за погашение регистрационной записи об ипотеке (в ред. Федерального закона от 22.12.2008 № 264-ФЗ);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7) за государственную регистрацию соглашения об изменении содержания закладной, включая внесение соответствующих изменений в записи Единого государственного реестра прав на недвижимое имущество и сделок с ним;</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8) за государственную регистрацию возникшего до введения в действие Федерального закона от 21 июля 1997 года № 122-ФЗ "О государственной регистрации прав на недвижимое имущество и сделок с ним" права на объект недвижимого имущества при государственной регистрации перехода данного права или сделки об отчуждении объекта недвижимого имущества. В иных предусмотренных пунктом 2 статьи 6 указанного Федерального закона случаях за государственную регистрацию права на объект недвижимого имущества, возникшего до введения в действие указанного Федерального закона, государственная пошлина взимается в размере, равном половине установленной настоящей главой государственной пошлины за государственную регистрацию права на недвижимое имущество;</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8.1) 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8.1 введен Федеральным законом от 27.12.2009 № 374-ФЗ);</w:t>
      </w:r>
      <w:proofErr w:type="gramEnd"/>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8.2) за государственную регистрацию прекращения ограничений (обременений) прав на недвижимое имущество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xml:space="preserve">. 8.2 </w:t>
      </w:r>
      <w:proofErr w:type="gramStart"/>
      <w:r w:rsidRPr="001B4F6F">
        <w:rPr>
          <w:rFonts w:ascii="Arial" w:eastAsia="Times New Roman" w:hAnsi="Arial" w:cs="Arial"/>
          <w:color w:val="000000"/>
          <w:sz w:val="24"/>
          <w:szCs w:val="24"/>
          <w:lang w:eastAsia="ru-RU"/>
        </w:rPr>
        <w:t>введен</w:t>
      </w:r>
      <w:proofErr w:type="gramEnd"/>
      <w:r w:rsidRPr="001B4F6F">
        <w:rPr>
          <w:rFonts w:ascii="Arial" w:eastAsia="Times New Roman" w:hAnsi="Arial" w:cs="Arial"/>
          <w:color w:val="000000"/>
          <w:sz w:val="24"/>
          <w:szCs w:val="24"/>
          <w:lang w:eastAsia="ru-RU"/>
        </w:rPr>
        <w:t xml:space="preserve"> Федеральным законом от 27.12.2009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9) за выдачу паспорта гражданина Российской Федерации детям-сиротам и детям, оставшимся без попечения родителей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xml:space="preserve">. 9 </w:t>
      </w:r>
      <w:proofErr w:type="gramStart"/>
      <w:r w:rsidRPr="001B4F6F">
        <w:rPr>
          <w:rFonts w:ascii="Arial" w:eastAsia="Times New Roman" w:hAnsi="Arial" w:cs="Arial"/>
          <w:color w:val="000000"/>
          <w:sz w:val="24"/>
          <w:szCs w:val="24"/>
          <w:lang w:eastAsia="ru-RU"/>
        </w:rPr>
        <w:t>введен</w:t>
      </w:r>
      <w:proofErr w:type="gramEnd"/>
      <w:r w:rsidRPr="001B4F6F">
        <w:rPr>
          <w:rFonts w:ascii="Arial" w:eastAsia="Times New Roman" w:hAnsi="Arial" w:cs="Arial"/>
          <w:color w:val="000000"/>
          <w:sz w:val="24"/>
          <w:szCs w:val="24"/>
          <w:lang w:eastAsia="ru-RU"/>
        </w:rPr>
        <w:t xml:space="preserve"> Федеральным законом от 21.07.2005  № 106-ФЗ);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 xml:space="preserve">10) за совершение юридически значимых действий, предусмотренных пунктом 2 части 1 статьи 5 и частью 3 статьи 12 Федерального закона "Об организации и о проведении XXII Олимпийских зимних игр и XI </w:t>
      </w:r>
      <w:proofErr w:type="spellStart"/>
      <w:r w:rsidRPr="001B4F6F">
        <w:rPr>
          <w:rFonts w:ascii="Arial" w:eastAsia="Times New Roman" w:hAnsi="Arial" w:cs="Arial"/>
          <w:color w:val="000000"/>
          <w:sz w:val="24"/>
          <w:szCs w:val="24"/>
          <w:lang w:eastAsia="ru-RU"/>
        </w:rPr>
        <w:t>Паралимпийских</w:t>
      </w:r>
      <w:proofErr w:type="spellEnd"/>
      <w:r w:rsidRPr="001B4F6F">
        <w:rPr>
          <w:rFonts w:ascii="Arial" w:eastAsia="Times New Roman" w:hAnsi="Arial" w:cs="Arial"/>
          <w:color w:val="000000"/>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10 введен Федеральным законом от</w:t>
      </w:r>
      <w:proofErr w:type="gramEnd"/>
      <w:r w:rsidRPr="001B4F6F">
        <w:rPr>
          <w:rFonts w:ascii="Arial" w:eastAsia="Times New Roman" w:hAnsi="Arial" w:cs="Arial"/>
          <w:color w:val="000000"/>
          <w:sz w:val="24"/>
          <w:szCs w:val="24"/>
          <w:lang w:eastAsia="ru-RU"/>
        </w:rPr>
        <w:t xml:space="preserve"> </w:t>
      </w:r>
      <w:proofErr w:type="gramStart"/>
      <w:r w:rsidRPr="001B4F6F">
        <w:rPr>
          <w:rFonts w:ascii="Arial" w:eastAsia="Times New Roman" w:hAnsi="Arial" w:cs="Arial"/>
          <w:color w:val="000000"/>
          <w:sz w:val="24"/>
          <w:szCs w:val="24"/>
          <w:lang w:eastAsia="ru-RU"/>
        </w:rPr>
        <w:t>01.12.2007 № 310-ФЗ, в ред. Федерального закона от 30.12.2008 № 311-ФЗ).</w:t>
      </w:r>
      <w:proofErr w:type="gramEnd"/>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Положения подпункта 10 пункта 3 статьи 333.35 применяются до 1 января 2017 года (Федеральные законы от 01.12.2007 № 310-ФЗ, от 30.12.2008 № 311-ФЗ);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11) 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11 введен</w:t>
      </w:r>
      <w:proofErr w:type="gramEnd"/>
      <w:r w:rsidRPr="001B4F6F">
        <w:rPr>
          <w:rFonts w:ascii="Arial" w:eastAsia="Times New Roman" w:hAnsi="Arial" w:cs="Arial"/>
          <w:color w:val="000000"/>
          <w:sz w:val="24"/>
          <w:szCs w:val="24"/>
          <w:lang w:eastAsia="ru-RU"/>
        </w:rPr>
        <w:t xml:space="preserve"> </w:t>
      </w:r>
      <w:proofErr w:type="gramStart"/>
      <w:r w:rsidRPr="001B4F6F">
        <w:rPr>
          <w:rFonts w:ascii="Arial" w:eastAsia="Times New Roman" w:hAnsi="Arial" w:cs="Arial"/>
          <w:color w:val="000000"/>
          <w:sz w:val="24"/>
          <w:szCs w:val="24"/>
          <w:lang w:eastAsia="ru-RU"/>
        </w:rPr>
        <w:t>Федеральным законом от 17.07.2009 № 145-ФЗ);</w:t>
      </w:r>
      <w:proofErr w:type="gramEnd"/>
    </w:p>
    <w:p w:rsidR="001B4F6F" w:rsidRPr="001B4F6F" w:rsidRDefault="001B4F6F" w:rsidP="001B4F6F">
      <w:pPr>
        <w:shd w:val="clear" w:color="auto" w:fill="FFFFFF"/>
        <w:spacing w:after="24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 xml:space="preserve">12) за проставление </w:t>
      </w:r>
      <w:proofErr w:type="spellStart"/>
      <w:r w:rsidRPr="001B4F6F">
        <w:rPr>
          <w:rFonts w:ascii="Arial" w:eastAsia="Times New Roman" w:hAnsi="Arial" w:cs="Arial"/>
          <w:color w:val="000000"/>
          <w:sz w:val="24"/>
          <w:szCs w:val="24"/>
          <w:lang w:eastAsia="ru-RU"/>
        </w:rPr>
        <w:t>апостиля</w:t>
      </w:r>
      <w:proofErr w:type="spellEnd"/>
      <w:r w:rsidRPr="001B4F6F">
        <w:rPr>
          <w:rFonts w:ascii="Arial" w:eastAsia="Times New Roman" w:hAnsi="Arial" w:cs="Arial"/>
          <w:color w:val="000000"/>
          <w:sz w:val="24"/>
          <w:szCs w:val="24"/>
          <w:lang w:eastAsia="ru-RU"/>
        </w:rPr>
        <w:t xml:space="preserve"> на </w:t>
      </w:r>
      <w:proofErr w:type="spellStart"/>
      <w:r w:rsidRPr="001B4F6F">
        <w:rPr>
          <w:rFonts w:ascii="Arial" w:eastAsia="Times New Roman" w:hAnsi="Arial" w:cs="Arial"/>
          <w:color w:val="000000"/>
          <w:sz w:val="24"/>
          <w:szCs w:val="24"/>
          <w:lang w:eastAsia="ru-RU"/>
        </w:rPr>
        <w:t>истребуемых</w:t>
      </w:r>
      <w:proofErr w:type="spellEnd"/>
      <w:r w:rsidRPr="001B4F6F">
        <w:rPr>
          <w:rFonts w:ascii="Arial" w:eastAsia="Times New Roman" w:hAnsi="Arial" w:cs="Arial"/>
          <w:color w:val="000000"/>
          <w:sz w:val="24"/>
          <w:szCs w:val="24"/>
          <w:lang w:eastAsia="ru-RU"/>
        </w:rPr>
        <w:t xml:space="preserve">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 выданных архивными органами по обращениям физических лиц, проживающих за пределами территории </w:t>
      </w:r>
      <w:r w:rsidRPr="001B4F6F">
        <w:rPr>
          <w:rFonts w:ascii="Arial" w:eastAsia="Times New Roman" w:hAnsi="Arial" w:cs="Arial"/>
          <w:color w:val="000000"/>
          <w:sz w:val="24"/>
          <w:szCs w:val="24"/>
          <w:lang w:eastAsia="ru-RU"/>
        </w:rPr>
        <w:lastRenderedPageBreak/>
        <w:t>Российской Федерации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xml:space="preserve">. 12 </w:t>
      </w:r>
      <w:proofErr w:type="gramStart"/>
      <w:r w:rsidRPr="001B4F6F">
        <w:rPr>
          <w:rFonts w:ascii="Arial" w:eastAsia="Times New Roman" w:hAnsi="Arial" w:cs="Arial"/>
          <w:color w:val="000000"/>
          <w:sz w:val="24"/>
          <w:szCs w:val="24"/>
          <w:lang w:eastAsia="ru-RU"/>
        </w:rPr>
        <w:t>введен</w:t>
      </w:r>
      <w:proofErr w:type="gramEnd"/>
      <w:r w:rsidRPr="001B4F6F">
        <w:rPr>
          <w:rFonts w:ascii="Arial" w:eastAsia="Times New Roman" w:hAnsi="Arial" w:cs="Arial"/>
          <w:color w:val="000000"/>
          <w:sz w:val="24"/>
          <w:szCs w:val="24"/>
          <w:lang w:eastAsia="ru-RU"/>
        </w:rPr>
        <w:t xml:space="preserve"> Федеральным законом от 27.12.2009 № 374-ФЗ).</w:t>
      </w:r>
    </w:p>
    <w:p w:rsidR="001B4F6F" w:rsidRPr="001B4F6F" w:rsidRDefault="001B4F6F" w:rsidP="001B4F6F">
      <w:pPr>
        <w:shd w:val="clear" w:color="auto" w:fill="FFFFFF"/>
        <w:spacing w:after="12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Нормативные положения, содержащиеся в статье 333.36 Налогового кодекса Российской Федерации во взаимосвязи с пунктом 2 статьи 333.20 данного Кодекса, не позволяющие судам общей юрисдикции и мировым судьям принимать по ходатайству физических лиц решения об освобождении от уплаты государственной пошлины, если иное уменьшение размера государственной пошлины, предоставление отсрочки (рассрочки) ее уплаты не обеспечивают беспрепятственный доступ к правосудию, в силу правовых позиций</w:t>
      </w:r>
      <w:proofErr w:type="gramEnd"/>
      <w:r w:rsidRPr="001B4F6F">
        <w:rPr>
          <w:rFonts w:ascii="Arial" w:eastAsia="Times New Roman" w:hAnsi="Arial" w:cs="Arial"/>
          <w:color w:val="000000"/>
          <w:sz w:val="24"/>
          <w:szCs w:val="24"/>
          <w:lang w:eastAsia="ru-RU"/>
        </w:rPr>
        <w:t xml:space="preserve">, </w:t>
      </w:r>
      <w:proofErr w:type="gramStart"/>
      <w:r w:rsidRPr="001B4F6F">
        <w:rPr>
          <w:rFonts w:ascii="Arial" w:eastAsia="Times New Roman" w:hAnsi="Arial" w:cs="Arial"/>
          <w:color w:val="000000"/>
          <w:sz w:val="24"/>
          <w:szCs w:val="24"/>
          <w:lang w:eastAsia="ru-RU"/>
        </w:rPr>
        <w:t>выраженных Конституционным Судом Российской Федерации в Постановлениях от 3 мая 1995 года № 4-П, от 2 июля 1998 года № 20-П, от 4 апреля 1996 года № 9-П, от 12 марта 2001 года № 4-П, Определении от 12 мая 2005 года № 244-О, как не соответствующие статьям 19 (части 1 и 2) и 46 (части 1 и 2) Конституции Российской Федерации утрачивают силу и не</w:t>
      </w:r>
      <w:proofErr w:type="gramEnd"/>
      <w:r w:rsidRPr="001B4F6F">
        <w:rPr>
          <w:rFonts w:ascii="Arial" w:eastAsia="Times New Roman" w:hAnsi="Arial" w:cs="Arial"/>
          <w:color w:val="000000"/>
          <w:sz w:val="24"/>
          <w:szCs w:val="24"/>
          <w:lang w:eastAsia="ru-RU"/>
        </w:rPr>
        <w:t xml:space="preserve"> могут применяться судами, другими органами и должностными лицами (Определение Конституционного Суда РФ от 13.06.2006               № 272-О).</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 </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
          <w:szCs w:val="2"/>
          <w:lang w:eastAsia="ru-RU"/>
        </w:rPr>
        <w:t> </w:t>
      </w:r>
    </w:p>
    <w:p w:rsidR="001B4F6F" w:rsidRPr="001B4F6F" w:rsidRDefault="001B4F6F" w:rsidP="001B4F6F">
      <w:pPr>
        <w:shd w:val="clear" w:color="auto" w:fill="FFFFFF"/>
        <w:spacing w:after="120" w:line="240" w:lineRule="auto"/>
        <w:ind w:left="1843" w:hanging="1843"/>
        <w:jc w:val="both"/>
        <w:rPr>
          <w:rFonts w:ascii="Arial" w:eastAsia="Times New Roman" w:hAnsi="Arial" w:cs="Arial"/>
          <w:color w:val="000000"/>
          <w:sz w:val="21"/>
          <w:szCs w:val="21"/>
          <w:lang w:eastAsia="ru-RU"/>
        </w:rPr>
      </w:pPr>
      <w:r w:rsidRPr="001B4F6F">
        <w:rPr>
          <w:rFonts w:ascii="Arial" w:eastAsia="Times New Roman" w:hAnsi="Arial" w:cs="Arial"/>
          <w:b/>
          <w:bCs/>
          <w:color w:val="000000"/>
          <w:sz w:val="24"/>
          <w:szCs w:val="24"/>
          <w:lang w:eastAsia="ru-RU"/>
        </w:rPr>
        <w:t>Статья 333.36.</w:t>
      </w:r>
      <w:r w:rsidRPr="001B4F6F">
        <w:rPr>
          <w:rFonts w:ascii="Arial" w:eastAsia="Times New Roman" w:hAnsi="Arial" w:cs="Arial"/>
          <w:color w:val="000000"/>
          <w:sz w:val="24"/>
          <w:szCs w:val="24"/>
          <w:lang w:eastAsia="ru-RU"/>
        </w:rPr>
        <w:t> </w:t>
      </w:r>
      <w:r w:rsidRPr="001B4F6F">
        <w:rPr>
          <w:rFonts w:ascii="Arial" w:eastAsia="Times New Roman" w:hAnsi="Arial" w:cs="Arial"/>
          <w:color w:val="000000"/>
          <w:sz w:val="24"/>
          <w:szCs w:val="24"/>
          <w:u w:val="single"/>
          <w:lang w:eastAsia="ru-RU"/>
        </w:rPr>
        <w:t>Льготы при обращении в суды общей юрисдикции, а также к  мировым судьям</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 От уплаты государственной пошлины по делам, рассматриваемым в судах общей юрисдикции, а также мировыми судьями, освобождаются:</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 истцы - по искам о взыскании заработной платы (денежного содержания) и иным требованиям, вытекающим из трудовых правоотношений, а также по искам о взыскании пособий;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2) истцы - по искам о взыскании алиментов;</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3) истцы - по искам о возмещении вреда, причиненного увечьем или иным повреждением здоровья, а также смертью кормильца;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 истцы - по искам о возмещении имущественного и (или) морального вреда, причиненного преступлением;</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5) организации и физические лица - за выдачу им документов в связи с уголовными делами и делами о взыскании алиментов;</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6) стороны - при подаче апелляционных, кассационных жалоб по искам о расторжении брака;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7) организации и физические лица - при подаче в суд:</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заявлений об отсрочке (рассрочке) исполнения решений, об изменении способа или порядка исполнения решений, о повороте исполнения решения, восстановлении пропущенных сроков, пересмотре решения, определения или постановления суда по вновь открывшимся обстоятельствам, о пересмотре заочного решения судом, вынесшим это решение;</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жалоб на действия судебного пристава-исполнителя, а также жалоб на постановления по делам об административных правонарушениях, вынесенных уполномоченными на то органами;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частных жалоб на определения суда, в том числе об обеспечении иска или о замене одного вида обеспечения другим, о прекращении или приостановлении дела, об отказе в сложении или уменьшении размера штрафа, наложенного судом;</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8) физические лица - при подаче кассационных жалоб по уголовным делам, в которых оспаривается правильность взыскания имущественного вреда, причиненного преступлением;</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lastRenderedPageBreak/>
        <w:t>9) прокуроры - по заявлениям в защиту прав, свобод и законных интересов граждан, неопределенного круга лиц или интересов Российской Федерации, субъектов Российской Федерации и муниципальных образований;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10) истцы - по искам о возмещении имущественного и (или) морального вреда, причиненного в результате уголовного преследования, в том числе по вопросам восстановления прав и свобод;</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11) реабилитированные лица и лица, признанные пострадавшими от политических репрессий, - при обращении по вопросам, возникающим в связи с применением законодательства о реабилитации жертв политических репрессий, за исключением споров между этими лицами и их наследниками;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12) вынужденные переселенцы и беженцы - при подаче жалоб на отказ в регистрации ходатайства о признании их вынужденными переселенцами или беженцами;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13)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 по искам, предъявляемым в интересах потребителя, группы потребителей</w:t>
      </w:r>
      <w:proofErr w:type="gramEnd"/>
      <w:r w:rsidRPr="001B4F6F">
        <w:rPr>
          <w:rFonts w:ascii="Arial" w:eastAsia="Times New Roman" w:hAnsi="Arial" w:cs="Arial"/>
          <w:color w:val="000000"/>
          <w:sz w:val="24"/>
          <w:szCs w:val="24"/>
          <w:lang w:eastAsia="ru-RU"/>
        </w:rPr>
        <w:t>, неопределенного круга потребителей;</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14) физические лица - при подаче в суд заявлений об усыновлении и (или) удочерении ребенка;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15) истцы - при рассмотрении дел о защите прав и законных интересов ребенка;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16) Уполномоченный по правам человека в Российской Федерации - при подаче ходатайства о проверке вступившего в законную силу решения, приговора, определения или постановления суда либо постановления судьи;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17) истцы - по искам неимущественного характера, связанным с защитой прав и законных интересов инвалидов;</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18) заявители - по делам о принудительной госпитализации гражданина в психиатрический стационар и (или) принудительном психиатрическом освидетельствовании;</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19) государственные органы, органы местного самоуправления, выступающие по делам, рассматриваемым в судах общей юрисдикции, а также мировыми судьями, в качестве истцов или ответчиков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19 в ред. Федерального закона от 27.12.2009 № 374-ФЗ);</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 </w:t>
      </w:r>
    </w:p>
    <w:p w:rsidR="001B4F6F" w:rsidRPr="001B4F6F" w:rsidRDefault="001B4F6F" w:rsidP="001B4F6F">
      <w:pPr>
        <w:shd w:val="clear" w:color="auto" w:fill="FFFFFF"/>
        <w:spacing w:after="0" w:line="240" w:lineRule="auto"/>
        <w:jc w:val="both"/>
        <w:rPr>
          <w:rFonts w:ascii="Arial" w:eastAsia="Times New Roman" w:hAnsi="Arial" w:cs="Arial"/>
          <w:color w:val="000000"/>
          <w:sz w:val="21"/>
          <w:szCs w:val="21"/>
          <w:lang w:eastAsia="ru-RU"/>
        </w:rPr>
      </w:pPr>
      <w:proofErr w:type="gramStart"/>
      <w:r w:rsidRPr="001B4F6F">
        <w:rPr>
          <w:rFonts w:ascii="Arial" w:eastAsia="Times New Roman" w:hAnsi="Arial" w:cs="Arial"/>
          <w:color w:val="000000"/>
          <w:sz w:val="24"/>
          <w:szCs w:val="24"/>
          <w:lang w:eastAsia="ru-RU"/>
        </w:rPr>
        <w:t>20) физические лица, отбывающие наказание в виде лишения свободы, - при подаче заявления о повторной выдаче копий решений, приговоров, судебных приказов, определений суда, постановлений президиума суда надзорной инстанции, копий других документов из дела, выдаваемых судом, а также при подаче заявления о выдаче дубликатов исполнительных документов ((</w:t>
      </w:r>
      <w:proofErr w:type="spellStart"/>
      <w:r w:rsidRPr="001B4F6F">
        <w:rPr>
          <w:rFonts w:ascii="Arial" w:eastAsia="Times New Roman" w:hAnsi="Arial" w:cs="Arial"/>
          <w:color w:val="000000"/>
          <w:sz w:val="24"/>
          <w:szCs w:val="24"/>
          <w:lang w:eastAsia="ru-RU"/>
        </w:rPr>
        <w:t>пп</w:t>
      </w:r>
      <w:proofErr w:type="spellEnd"/>
      <w:r w:rsidRPr="001B4F6F">
        <w:rPr>
          <w:rFonts w:ascii="Arial" w:eastAsia="Times New Roman" w:hAnsi="Arial" w:cs="Arial"/>
          <w:color w:val="000000"/>
          <w:sz w:val="24"/>
          <w:szCs w:val="24"/>
          <w:lang w:eastAsia="ru-RU"/>
        </w:rPr>
        <w:t>. 20 введен Федеральным законом от 27.12.2009 № 374-ФЗ).</w:t>
      </w:r>
      <w:proofErr w:type="gramEnd"/>
    </w:p>
    <w:p w:rsidR="001B4F6F" w:rsidRPr="001B4F6F" w:rsidRDefault="001B4F6F" w:rsidP="001B4F6F">
      <w:pPr>
        <w:shd w:val="clear" w:color="auto" w:fill="FFFFFF"/>
        <w:spacing w:after="24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Положения подпункта 20 пункта 1 статьи 333.36 применяются до 1 января 2013 года.</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2. От уплаты государственной пошлины по делам, рассматриваемым в судах общей юрисдикции, а также мировыми судьями, с учетом положений пункта 3 настоящей статьи освобождаются:</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lastRenderedPageBreak/>
        <w:t>1) общественные организации инвалидов, выступающие в качестве истцов и ответчиков;</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2) истцы - инвалиды I и II группы;</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3) ветераны Великой Отечественной войны, ветераны боевых действий, ветераны военной службы, обращающиеся за защитой своих прав, установленных законодательством о ветеранах;</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4) истцы - по искам, связанным с нарушением прав потребителей;</w:t>
      </w:r>
    </w:p>
    <w:p w:rsidR="001B4F6F" w:rsidRPr="001B4F6F" w:rsidRDefault="001B4F6F" w:rsidP="001B4F6F">
      <w:pPr>
        <w:shd w:val="clear" w:color="auto" w:fill="FFFFFF"/>
        <w:spacing w:after="24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5) истцы - пенсионеры, получающие пенсии, назначаемые в порядке, установленном пенсионным законодательством Российской Федерации, - по искам имущественного характера к Пенсионному фонду Российской Федерации, негосударственным пенсионным фондам либо к федеральным органам исполнительной власти, осуществляющим пенсионное обеспечение лиц, проходивших военную службу.</w:t>
      </w:r>
    </w:p>
    <w:p w:rsidR="001B4F6F" w:rsidRPr="001B4F6F" w:rsidRDefault="001B4F6F" w:rsidP="001B4F6F">
      <w:pPr>
        <w:shd w:val="clear" w:color="auto" w:fill="FFFFFF"/>
        <w:spacing w:after="0" w:line="240" w:lineRule="auto"/>
        <w:ind w:firstLine="540"/>
        <w:jc w:val="both"/>
        <w:rPr>
          <w:rFonts w:ascii="Arial" w:eastAsia="Times New Roman" w:hAnsi="Arial" w:cs="Arial"/>
          <w:color w:val="000000"/>
          <w:sz w:val="21"/>
          <w:szCs w:val="21"/>
          <w:lang w:eastAsia="ru-RU"/>
        </w:rPr>
      </w:pPr>
      <w:r w:rsidRPr="001B4F6F">
        <w:rPr>
          <w:rFonts w:ascii="Arial" w:eastAsia="Times New Roman" w:hAnsi="Arial" w:cs="Arial"/>
          <w:color w:val="000000"/>
          <w:sz w:val="24"/>
          <w:szCs w:val="24"/>
          <w:lang w:eastAsia="ru-RU"/>
        </w:rPr>
        <w:t>3. При подаче в суды общей юрисдикции, а также мировым судьям исковых заявлений имущественного характера и (или) исковых заявлений, содержащих одновременно требования имущественного и неимущественного характера, плательщики, указанные в пункте 2 настоящей статьи, освобождаются от уплаты государственной пошлины в случае, если цена иска не превышает 1 000 000 рублей. В случае</w:t>
      </w:r>
      <w:proofErr w:type="gramStart"/>
      <w:r w:rsidRPr="001B4F6F">
        <w:rPr>
          <w:rFonts w:ascii="Arial" w:eastAsia="Times New Roman" w:hAnsi="Arial" w:cs="Arial"/>
          <w:color w:val="000000"/>
          <w:sz w:val="24"/>
          <w:szCs w:val="24"/>
          <w:lang w:eastAsia="ru-RU"/>
        </w:rPr>
        <w:t>,</w:t>
      </w:r>
      <w:proofErr w:type="gramEnd"/>
      <w:r w:rsidRPr="001B4F6F">
        <w:rPr>
          <w:rFonts w:ascii="Arial" w:eastAsia="Times New Roman" w:hAnsi="Arial" w:cs="Arial"/>
          <w:color w:val="000000"/>
          <w:sz w:val="24"/>
          <w:szCs w:val="24"/>
          <w:lang w:eastAsia="ru-RU"/>
        </w:rPr>
        <w:t xml:space="preserve">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333.19 настоящего Кодекса и уменьшенной на сумму государственной пошлины, подлежащей уплате при цене иска 1 000 000 рублей.</w:t>
      </w:r>
    </w:p>
    <w:p w:rsidR="00AD6FCE" w:rsidRDefault="00AD6FCE"/>
    <w:sectPr w:rsidR="00AD6FCE" w:rsidSect="001B4F6F">
      <w:pgSz w:w="11906" w:h="16838"/>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6F"/>
    <w:rsid w:val="001307F5"/>
    <w:rsid w:val="001B4F6F"/>
    <w:rsid w:val="00754924"/>
    <w:rsid w:val="007F5CDC"/>
    <w:rsid w:val="00AD6FCE"/>
    <w:rsid w:val="00D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D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F6F"/>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1B4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D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F6F"/>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1B4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popular/nalog2/3_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70131/?dst=100630" TargetMode="External"/><Relationship Id="rId5" Type="http://schemas.openxmlformats.org/officeDocument/2006/relationships/hyperlink" Target="http://www.consultant.ru/document/cons_doc_LAW_165962/?dst=1004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4202</Words>
  <Characters>23956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2019-11-22T09:08:00Z</dcterms:created>
  <dcterms:modified xsi:type="dcterms:W3CDTF">2019-11-22T09:10:00Z</dcterms:modified>
</cp:coreProperties>
</file>